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CBE0B" w14:textId="77777777" w:rsidR="00E447F0" w:rsidRPr="00E447F0" w:rsidRDefault="00E447F0" w:rsidP="00E447F0">
      <w:pPr>
        <w:rPr>
          <w:b/>
          <w:bCs/>
        </w:rPr>
      </w:pPr>
      <w:r w:rsidRPr="00E447F0">
        <w:rPr>
          <w:rFonts w:ascii="Segoe UI Emoji" w:hAnsi="Segoe UI Emoji" w:cs="Segoe UI Emoji"/>
          <w:b/>
          <w:bCs/>
        </w:rPr>
        <w:t>⚖️</w:t>
      </w:r>
      <w:r w:rsidRPr="00E447F0">
        <w:rPr>
          <w:b/>
          <w:bCs/>
        </w:rPr>
        <w:t xml:space="preserve"> Executor’s Checklist for Estate Settlement &amp; Auction Preparation</w:t>
      </w:r>
    </w:p>
    <w:p w14:paraId="1A5379B3" w14:textId="77777777" w:rsidR="00E447F0" w:rsidRPr="00E447F0" w:rsidRDefault="00E447F0" w:rsidP="00E447F0">
      <w:pPr>
        <w:rPr>
          <w:b/>
          <w:bCs/>
        </w:rPr>
      </w:pPr>
      <w:r w:rsidRPr="00E447F0">
        <w:rPr>
          <w:rFonts w:ascii="Segoe UI Emoji" w:hAnsi="Segoe UI Emoji" w:cs="Segoe UI Emoji"/>
          <w:b/>
          <w:bCs/>
        </w:rPr>
        <w:t>🩶</w:t>
      </w:r>
      <w:r w:rsidRPr="00E447F0">
        <w:rPr>
          <w:b/>
          <w:bCs/>
        </w:rPr>
        <w:t xml:space="preserve"> 1. Gather Essential Documents</w:t>
      </w:r>
    </w:p>
    <w:p w14:paraId="0F70895E" w14:textId="77777777" w:rsidR="00E447F0" w:rsidRPr="00E447F0" w:rsidRDefault="00E447F0" w:rsidP="00E447F0">
      <w:pPr>
        <w:numPr>
          <w:ilvl w:val="0"/>
          <w:numId w:val="1"/>
        </w:numPr>
      </w:pPr>
      <w:r w:rsidRPr="00E447F0">
        <w:t>Will and any codicils (amendments)</w:t>
      </w:r>
    </w:p>
    <w:p w14:paraId="6B529D9C" w14:textId="77777777" w:rsidR="00E447F0" w:rsidRPr="00E447F0" w:rsidRDefault="00E447F0" w:rsidP="00E447F0">
      <w:pPr>
        <w:numPr>
          <w:ilvl w:val="0"/>
          <w:numId w:val="1"/>
        </w:numPr>
      </w:pPr>
      <w:r w:rsidRPr="00E447F0">
        <w:t>Death certificate (original and copies)</w:t>
      </w:r>
    </w:p>
    <w:p w14:paraId="5B7547EE" w14:textId="77777777" w:rsidR="00E447F0" w:rsidRPr="00E447F0" w:rsidRDefault="00E447F0" w:rsidP="00E447F0">
      <w:pPr>
        <w:numPr>
          <w:ilvl w:val="0"/>
          <w:numId w:val="1"/>
        </w:numPr>
      </w:pPr>
      <w:r w:rsidRPr="00E447F0">
        <w:t>Executor appointment / probate documents</w:t>
      </w:r>
    </w:p>
    <w:p w14:paraId="3D5562C8" w14:textId="77777777" w:rsidR="00E447F0" w:rsidRPr="00E447F0" w:rsidRDefault="00E447F0" w:rsidP="00E447F0">
      <w:pPr>
        <w:numPr>
          <w:ilvl w:val="0"/>
          <w:numId w:val="1"/>
        </w:numPr>
      </w:pPr>
      <w:r w:rsidRPr="00E447F0">
        <w:t>Inventory of assets (real estate, bank accounts, collectibles, jewelry, etc.)</w:t>
      </w:r>
    </w:p>
    <w:p w14:paraId="0FBB6D06" w14:textId="77777777" w:rsidR="00E447F0" w:rsidRPr="00E447F0" w:rsidRDefault="00E447F0" w:rsidP="00E447F0">
      <w:pPr>
        <w:numPr>
          <w:ilvl w:val="0"/>
          <w:numId w:val="1"/>
        </w:numPr>
      </w:pPr>
      <w:r w:rsidRPr="00E447F0">
        <w:t>Insurance policies (life, home, valuables)</w:t>
      </w:r>
    </w:p>
    <w:p w14:paraId="245234E8" w14:textId="77777777" w:rsidR="00E447F0" w:rsidRPr="00E447F0" w:rsidRDefault="00E447F0" w:rsidP="00E447F0">
      <w:pPr>
        <w:numPr>
          <w:ilvl w:val="0"/>
          <w:numId w:val="1"/>
        </w:numPr>
      </w:pPr>
      <w:r w:rsidRPr="00E447F0">
        <w:t>Deeds, titles, and ownership certificates</w:t>
      </w:r>
    </w:p>
    <w:p w14:paraId="00C464D4" w14:textId="77777777" w:rsidR="00E447F0" w:rsidRPr="00E447F0" w:rsidRDefault="00E447F0" w:rsidP="00E447F0">
      <w:pPr>
        <w:numPr>
          <w:ilvl w:val="0"/>
          <w:numId w:val="1"/>
        </w:numPr>
      </w:pPr>
      <w:r w:rsidRPr="00E447F0">
        <w:t>Recent appraisals or receipts for valuables</w:t>
      </w:r>
    </w:p>
    <w:p w14:paraId="095CC381" w14:textId="77777777" w:rsidR="00E447F0" w:rsidRPr="00E447F0" w:rsidRDefault="00E447F0" w:rsidP="00E447F0">
      <w:r w:rsidRPr="00E447F0">
        <w:pict w14:anchorId="781E48A1">
          <v:rect id="_x0000_i1067" style="width:0;height:1.5pt" o:hralign="center" o:hrstd="t" o:hr="t" fillcolor="#a0a0a0" stroked="f"/>
        </w:pict>
      </w:r>
    </w:p>
    <w:p w14:paraId="46C4DEF7" w14:textId="77777777" w:rsidR="00E447F0" w:rsidRPr="00E447F0" w:rsidRDefault="00E447F0" w:rsidP="00E447F0">
      <w:pPr>
        <w:rPr>
          <w:b/>
          <w:bCs/>
        </w:rPr>
      </w:pPr>
      <w:r w:rsidRPr="00E447F0">
        <w:rPr>
          <w:rFonts w:ascii="Segoe UI Emoji" w:hAnsi="Segoe UI Emoji" w:cs="Segoe UI Emoji"/>
          <w:b/>
          <w:bCs/>
        </w:rPr>
        <w:t>💎</w:t>
      </w:r>
      <w:r w:rsidRPr="00E447F0">
        <w:rPr>
          <w:b/>
          <w:bCs/>
        </w:rPr>
        <w:t xml:space="preserve"> 2. Secure and Protect the Estate</w:t>
      </w:r>
    </w:p>
    <w:p w14:paraId="09AA8A6E" w14:textId="77777777" w:rsidR="00E447F0" w:rsidRPr="00E447F0" w:rsidRDefault="00E447F0" w:rsidP="00E447F0">
      <w:pPr>
        <w:numPr>
          <w:ilvl w:val="0"/>
          <w:numId w:val="2"/>
        </w:numPr>
      </w:pPr>
      <w:r w:rsidRPr="00E447F0">
        <w:t>Change locks if necessary (especially for vacant homes)</w:t>
      </w:r>
    </w:p>
    <w:p w14:paraId="6E8D4DEA" w14:textId="77777777" w:rsidR="00E447F0" w:rsidRPr="00E447F0" w:rsidRDefault="00E447F0" w:rsidP="00E447F0">
      <w:pPr>
        <w:numPr>
          <w:ilvl w:val="0"/>
          <w:numId w:val="2"/>
        </w:numPr>
      </w:pPr>
      <w:r w:rsidRPr="00E447F0">
        <w:t>Notify insurance company that the property is now part of an estate</w:t>
      </w:r>
    </w:p>
    <w:p w14:paraId="3DF2ED70" w14:textId="77777777" w:rsidR="00E447F0" w:rsidRPr="00E447F0" w:rsidRDefault="00E447F0" w:rsidP="00E447F0">
      <w:pPr>
        <w:numPr>
          <w:ilvl w:val="0"/>
          <w:numId w:val="2"/>
        </w:numPr>
      </w:pPr>
      <w:r w:rsidRPr="00E447F0">
        <w:t>Photograph and document key valuables (coins, jewelry, art, collectibles)</w:t>
      </w:r>
    </w:p>
    <w:p w14:paraId="2B8BBD07" w14:textId="77777777" w:rsidR="00E447F0" w:rsidRPr="00E447F0" w:rsidRDefault="00E447F0" w:rsidP="00E447F0">
      <w:pPr>
        <w:numPr>
          <w:ilvl w:val="0"/>
          <w:numId w:val="2"/>
        </w:numPr>
      </w:pPr>
      <w:r w:rsidRPr="00E447F0">
        <w:t>Keep valuables in a secure, insured location until transfer or sale</w:t>
      </w:r>
    </w:p>
    <w:p w14:paraId="2ADF7921" w14:textId="77777777" w:rsidR="00E447F0" w:rsidRPr="00E447F0" w:rsidRDefault="00E447F0" w:rsidP="00E447F0">
      <w:pPr>
        <w:numPr>
          <w:ilvl w:val="0"/>
          <w:numId w:val="2"/>
        </w:numPr>
      </w:pPr>
      <w:r w:rsidRPr="00E447F0">
        <w:t>Cancel unnecessary services (subscriptions, phone, cable, etc.)</w:t>
      </w:r>
    </w:p>
    <w:p w14:paraId="5A36BAAF" w14:textId="77777777" w:rsidR="00E447F0" w:rsidRPr="00E447F0" w:rsidRDefault="00E447F0" w:rsidP="00E447F0">
      <w:r w:rsidRPr="00E447F0">
        <w:pict w14:anchorId="3CD54EC3">
          <v:rect id="_x0000_i1068" style="width:0;height:1.5pt" o:hralign="center" o:hrstd="t" o:hr="t" fillcolor="#a0a0a0" stroked="f"/>
        </w:pict>
      </w:r>
    </w:p>
    <w:p w14:paraId="00A4A14C" w14:textId="77777777" w:rsidR="00E447F0" w:rsidRPr="00E447F0" w:rsidRDefault="00E447F0" w:rsidP="00E447F0">
      <w:pPr>
        <w:rPr>
          <w:b/>
          <w:bCs/>
        </w:rPr>
      </w:pPr>
      <w:r w:rsidRPr="00E447F0">
        <w:rPr>
          <w:rFonts w:ascii="Segoe UI Emoji" w:hAnsi="Segoe UI Emoji" w:cs="Segoe UI Emoji"/>
          <w:b/>
          <w:bCs/>
        </w:rPr>
        <w:t>🪞</w:t>
      </w:r>
      <w:r w:rsidRPr="00E447F0">
        <w:rPr>
          <w:b/>
          <w:bCs/>
        </w:rPr>
        <w:t xml:space="preserve"> 3. Identify and Organize Personal Property</w:t>
      </w:r>
    </w:p>
    <w:p w14:paraId="46CC8C4B" w14:textId="77777777" w:rsidR="00E447F0" w:rsidRPr="00E447F0" w:rsidRDefault="00E447F0" w:rsidP="00E447F0">
      <w:pPr>
        <w:numPr>
          <w:ilvl w:val="0"/>
          <w:numId w:val="3"/>
        </w:numPr>
      </w:pPr>
      <w:r w:rsidRPr="00E447F0">
        <w:t xml:space="preserve">Separate </w:t>
      </w:r>
      <w:r w:rsidRPr="00E447F0">
        <w:rPr>
          <w:b/>
          <w:bCs/>
        </w:rPr>
        <w:t>sentimental/family items</w:t>
      </w:r>
      <w:r w:rsidRPr="00E447F0">
        <w:t xml:space="preserve"> from </w:t>
      </w:r>
      <w:r w:rsidRPr="00E447F0">
        <w:rPr>
          <w:b/>
          <w:bCs/>
        </w:rPr>
        <w:t>estate assets to be sold</w:t>
      </w:r>
    </w:p>
    <w:p w14:paraId="302EEF1E" w14:textId="77777777" w:rsidR="00E447F0" w:rsidRPr="00E447F0" w:rsidRDefault="00E447F0" w:rsidP="00E447F0">
      <w:pPr>
        <w:numPr>
          <w:ilvl w:val="0"/>
          <w:numId w:val="3"/>
        </w:numPr>
      </w:pPr>
      <w:r w:rsidRPr="00E447F0">
        <w:t xml:space="preserve">Sort items by </w:t>
      </w:r>
      <w:r w:rsidRPr="00E447F0">
        <w:rPr>
          <w:b/>
          <w:bCs/>
        </w:rPr>
        <w:t>category</w:t>
      </w:r>
      <w:r w:rsidRPr="00E447F0">
        <w:t xml:space="preserve"> (artwork, jewelry, coins, collectibles, furniture, etc.)</w:t>
      </w:r>
    </w:p>
    <w:p w14:paraId="139816FC" w14:textId="77777777" w:rsidR="00E447F0" w:rsidRPr="00E447F0" w:rsidRDefault="00E447F0" w:rsidP="00E447F0">
      <w:pPr>
        <w:numPr>
          <w:ilvl w:val="0"/>
          <w:numId w:val="3"/>
        </w:numPr>
      </w:pPr>
      <w:r w:rsidRPr="00E447F0">
        <w:t>Create an itemized list (spreadsheet or inventory form)</w:t>
      </w:r>
    </w:p>
    <w:p w14:paraId="4CB68728" w14:textId="77777777" w:rsidR="00E447F0" w:rsidRPr="00E447F0" w:rsidRDefault="00E447F0" w:rsidP="00E447F0">
      <w:pPr>
        <w:numPr>
          <w:ilvl w:val="0"/>
          <w:numId w:val="3"/>
        </w:numPr>
      </w:pPr>
      <w:r w:rsidRPr="00E447F0">
        <w:t>Label or tag high-value or historically significant pieces</w:t>
      </w:r>
    </w:p>
    <w:p w14:paraId="116BD98F" w14:textId="77777777" w:rsidR="00E447F0" w:rsidRPr="00E447F0" w:rsidRDefault="00E447F0" w:rsidP="00E447F0">
      <w:r w:rsidRPr="00E447F0">
        <w:pict w14:anchorId="5E3B557F">
          <v:rect id="_x0000_i1069" style="width:0;height:1.5pt" o:hralign="center" o:hrstd="t" o:hr="t" fillcolor="#a0a0a0" stroked="f"/>
        </w:pict>
      </w:r>
    </w:p>
    <w:p w14:paraId="7185F61F" w14:textId="77777777" w:rsidR="00E447F0" w:rsidRPr="00E447F0" w:rsidRDefault="00E447F0" w:rsidP="00E447F0">
      <w:pPr>
        <w:rPr>
          <w:b/>
          <w:bCs/>
        </w:rPr>
      </w:pPr>
      <w:r w:rsidRPr="00E447F0">
        <w:rPr>
          <w:rFonts w:ascii="Segoe UI Emoji" w:hAnsi="Segoe UI Emoji" w:cs="Segoe UI Emoji"/>
          <w:b/>
          <w:bCs/>
        </w:rPr>
        <w:t>🧾</w:t>
      </w:r>
      <w:r w:rsidRPr="00E447F0">
        <w:rPr>
          <w:b/>
          <w:bCs/>
        </w:rPr>
        <w:t xml:space="preserve"> 4. Engage Professional Support</w:t>
      </w:r>
    </w:p>
    <w:p w14:paraId="3B4005CA" w14:textId="77777777" w:rsidR="00E447F0" w:rsidRPr="00E447F0" w:rsidRDefault="00E447F0" w:rsidP="00E447F0">
      <w:pPr>
        <w:numPr>
          <w:ilvl w:val="0"/>
          <w:numId w:val="4"/>
        </w:numPr>
      </w:pPr>
      <w:r w:rsidRPr="00E447F0">
        <w:t xml:space="preserve">Contact </w:t>
      </w:r>
      <w:r w:rsidRPr="00E447F0">
        <w:rPr>
          <w:b/>
          <w:bCs/>
        </w:rPr>
        <w:t>Royal Estate Auctions Ltd.</w:t>
      </w:r>
      <w:r w:rsidRPr="00E447F0">
        <w:t xml:space="preserve"> for a free consultation and preliminary walkthrough</w:t>
      </w:r>
    </w:p>
    <w:p w14:paraId="222ADA0C" w14:textId="77777777" w:rsidR="00E447F0" w:rsidRPr="00E447F0" w:rsidRDefault="00E447F0" w:rsidP="00E447F0">
      <w:pPr>
        <w:numPr>
          <w:ilvl w:val="0"/>
          <w:numId w:val="4"/>
        </w:numPr>
      </w:pPr>
      <w:r w:rsidRPr="00E447F0">
        <w:lastRenderedPageBreak/>
        <w:t xml:space="preserve">Obtain </w:t>
      </w:r>
      <w:r w:rsidRPr="00E447F0">
        <w:rPr>
          <w:b/>
          <w:bCs/>
        </w:rPr>
        <w:t>appraisals</w:t>
      </w:r>
      <w:r w:rsidRPr="00E447F0">
        <w:t xml:space="preserve"> for major items (art, jewelry, coins, antiques, etc.)</w:t>
      </w:r>
    </w:p>
    <w:p w14:paraId="60FBB2A8" w14:textId="77777777" w:rsidR="00E447F0" w:rsidRPr="00E447F0" w:rsidRDefault="00E447F0" w:rsidP="00E447F0">
      <w:pPr>
        <w:numPr>
          <w:ilvl w:val="0"/>
          <w:numId w:val="4"/>
        </w:numPr>
      </w:pPr>
      <w:r w:rsidRPr="00E447F0">
        <w:t xml:space="preserve">Consult an </w:t>
      </w:r>
      <w:r w:rsidRPr="00E447F0">
        <w:rPr>
          <w:b/>
          <w:bCs/>
        </w:rPr>
        <w:t>estate lawyer or accountant</w:t>
      </w:r>
      <w:r w:rsidRPr="00E447F0">
        <w:t xml:space="preserve"> regarding probate and tax implications</w:t>
      </w:r>
    </w:p>
    <w:p w14:paraId="3301CEFE" w14:textId="77777777" w:rsidR="00E447F0" w:rsidRPr="00E447F0" w:rsidRDefault="00E447F0" w:rsidP="00E447F0">
      <w:pPr>
        <w:numPr>
          <w:ilvl w:val="0"/>
          <w:numId w:val="4"/>
        </w:numPr>
      </w:pPr>
      <w:r w:rsidRPr="00E447F0">
        <w:t xml:space="preserve">Notify the </w:t>
      </w:r>
      <w:r w:rsidRPr="00E447F0">
        <w:rPr>
          <w:b/>
          <w:bCs/>
        </w:rPr>
        <w:t>financial institution(s)</w:t>
      </w:r>
      <w:r w:rsidRPr="00E447F0">
        <w:t xml:space="preserve"> managing the estate</w:t>
      </w:r>
    </w:p>
    <w:p w14:paraId="676EB8B1" w14:textId="77777777" w:rsidR="00E447F0" w:rsidRPr="00E447F0" w:rsidRDefault="00E447F0" w:rsidP="00E447F0">
      <w:r w:rsidRPr="00E447F0">
        <w:pict w14:anchorId="254BCDFE">
          <v:rect id="_x0000_i1070" style="width:0;height:1.5pt" o:hralign="center" o:hrstd="t" o:hr="t" fillcolor="#a0a0a0" stroked="f"/>
        </w:pict>
      </w:r>
    </w:p>
    <w:p w14:paraId="1DB05703" w14:textId="77777777" w:rsidR="00E447F0" w:rsidRPr="00E447F0" w:rsidRDefault="00E447F0" w:rsidP="00E447F0">
      <w:pPr>
        <w:rPr>
          <w:b/>
          <w:bCs/>
        </w:rPr>
      </w:pPr>
      <w:r w:rsidRPr="00E447F0">
        <w:rPr>
          <w:rFonts w:ascii="Segoe UI Emoji" w:hAnsi="Segoe UI Emoji" w:cs="Segoe UI Emoji"/>
          <w:b/>
          <w:bCs/>
        </w:rPr>
        <w:t>💰</w:t>
      </w:r>
      <w:r w:rsidRPr="00E447F0">
        <w:rPr>
          <w:b/>
          <w:bCs/>
        </w:rPr>
        <w:t xml:space="preserve"> 5. Prepare for Auction or Estate Sale</w:t>
      </w:r>
    </w:p>
    <w:p w14:paraId="1106D979" w14:textId="77777777" w:rsidR="00E447F0" w:rsidRPr="00E447F0" w:rsidRDefault="00E447F0" w:rsidP="00E447F0">
      <w:pPr>
        <w:numPr>
          <w:ilvl w:val="0"/>
          <w:numId w:val="5"/>
        </w:numPr>
      </w:pPr>
      <w:r w:rsidRPr="00E447F0">
        <w:t xml:space="preserve">Choose between </w:t>
      </w:r>
      <w:r w:rsidRPr="00E447F0">
        <w:rPr>
          <w:b/>
          <w:bCs/>
        </w:rPr>
        <w:t>on-site auction</w:t>
      </w:r>
      <w:r w:rsidRPr="00E447F0">
        <w:t xml:space="preserve">, </w:t>
      </w:r>
      <w:r w:rsidRPr="00E447F0">
        <w:rPr>
          <w:b/>
          <w:bCs/>
        </w:rPr>
        <w:t>online sale</w:t>
      </w:r>
      <w:r w:rsidRPr="00E447F0">
        <w:t xml:space="preserve">, or </w:t>
      </w:r>
      <w:r w:rsidRPr="00E447F0">
        <w:rPr>
          <w:b/>
          <w:bCs/>
        </w:rPr>
        <w:t>hybrid</w:t>
      </w:r>
      <w:r w:rsidRPr="00E447F0">
        <w:t xml:space="preserve"> format</w:t>
      </w:r>
    </w:p>
    <w:p w14:paraId="4ED1A018" w14:textId="77777777" w:rsidR="00E447F0" w:rsidRPr="00E447F0" w:rsidRDefault="00E447F0" w:rsidP="00E447F0">
      <w:pPr>
        <w:numPr>
          <w:ilvl w:val="0"/>
          <w:numId w:val="5"/>
        </w:numPr>
      </w:pPr>
      <w:r w:rsidRPr="00E447F0">
        <w:t>Approve auction catalog (descriptions, photos, estimated values)</w:t>
      </w:r>
    </w:p>
    <w:p w14:paraId="5AF787D7" w14:textId="77777777" w:rsidR="00E447F0" w:rsidRPr="00E447F0" w:rsidRDefault="00E447F0" w:rsidP="00E447F0">
      <w:pPr>
        <w:numPr>
          <w:ilvl w:val="0"/>
          <w:numId w:val="5"/>
        </w:numPr>
      </w:pPr>
      <w:r w:rsidRPr="00E447F0">
        <w:t>Review commission structure and reserve options</w:t>
      </w:r>
    </w:p>
    <w:p w14:paraId="65233C1D" w14:textId="77777777" w:rsidR="00E447F0" w:rsidRPr="00E447F0" w:rsidRDefault="00E447F0" w:rsidP="00E447F0">
      <w:pPr>
        <w:numPr>
          <w:ilvl w:val="0"/>
          <w:numId w:val="5"/>
        </w:numPr>
      </w:pPr>
      <w:r w:rsidRPr="00E447F0">
        <w:t>Confirm settlement and payment timelines</w:t>
      </w:r>
    </w:p>
    <w:p w14:paraId="13C60BCA" w14:textId="77777777" w:rsidR="00E447F0" w:rsidRPr="00E447F0" w:rsidRDefault="00E447F0" w:rsidP="00E447F0">
      <w:r w:rsidRPr="00E447F0">
        <w:pict w14:anchorId="682A4F7B">
          <v:rect id="_x0000_i1071" style="width:0;height:1.5pt" o:hralign="center" o:hrstd="t" o:hr="t" fillcolor="#a0a0a0" stroked="f"/>
        </w:pict>
      </w:r>
    </w:p>
    <w:p w14:paraId="2FBF0366" w14:textId="77777777" w:rsidR="00E447F0" w:rsidRPr="00E447F0" w:rsidRDefault="00E447F0" w:rsidP="00E447F0">
      <w:pPr>
        <w:rPr>
          <w:b/>
          <w:bCs/>
        </w:rPr>
      </w:pPr>
      <w:r w:rsidRPr="00E447F0">
        <w:rPr>
          <w:rFonts w:ascii="Segoe UI Emoji" w:hAnsi="Segoe UI Emoji" w:cs="Segoe UI Emoji"/>
          <w:b/>
          <w:bCs/>
        </w:rPr>
        <w:t>📨</w:t>
      </w:r>
      <w:r w:rsidRPr="00E447F0">
        <w:rPr>
          <w:b/>
          <w:bCs/>
        </w:rPr>
        <w:t xml:space="preserve"> 6. Communicate with Beneficiaries</w:t>
      </w:r>
    </w:p>
    <w:p w14:paraId="4DF230AD" w14:textId="77777777" w:rsidR="00E447F0" w:rsidRPr="00E447F0" w:rsidRDefault="00E447F0" w:rsidP="00E447F0">
      <w:pPr>
        <w:numPr>
          <w:ilvl w:val="0"/>
          <w:numId w:val="6"/>
        </w:numPr>
      </w:pPr>
      <w:r w:rsidRPr="00E447F0">
        <w:t>Keep heirs informed of timelines and decisions</w:t>
      </w:r>
    </w:p>
    <w:p w14:paraId="5F4247C5" w14:textId="77777777" w:rsidR="00E447F0" w:rsidRPr="00E447F0" w:rsidRDefault="00E447F0" w:rsidP="00E447F0">
      <w:pPr>
        <w:numPr>
          <w:ilvl w:val="0"/>
          <w:numId w:val="6"/>
        </w:numPr>
      </w:pPr>
      <w:r w:rsidRPr="00E447F0">
        <w:t>Provide transparency in valuations and proceeds</w:t>
      </w:r>
    </w:p>
    <w:p w14:paraId="0CC83220" w14:textId="77777777" w:rsidR="00E447F0" w:rsidRPr="00E447F0" w:rsidRDefault="00E447F0" w:rsidP="00E447F0">
      <w:pPr>
        <w:numPr>
          <w:ilvl w:val="0"/>
          <w:numId w:val="6"/>
        </w:numPr>
      </w:pPr>
      <w:r w:rsidRPr="00E447F0">
        <w:t>Document any agreed personal distributions before the sale</w:t>
      </w:r>
    </w:p>
    <w:p w14:paraId="7737BC21" w14:textId="77777777" w:rsidR="00E447F0" w:rsidRPr="00E447F0" w:rsidRDefault="00E447F0" w:rsidP="00E447F0">
      <w:r w:rsidRPr="00E447F0">
        <w:pict w14:anchorId="3A380317">
          <v:rect id="_x0000_i1072" style="width:0;height:1.5pt" o:hralign="center" o:hrstd="t" o:hr="t" fillcolor="#a0a0a0" stroked="f"/>
        </w:pict>
      </w:r>
    </w:p>
    <w:p w14:paraId="30393B45" w14:textId="77777777" w:rsidR="00E447F0" w:rsidRPr="00E447F0" w:rsidRDefault="00E447F0" w:rsidP="00E447F0">
      <w:pPr>
        <w:rPr>
          <w:b/>
          <w:bCs/>
        </w:rPr>
      </w:pPr>
      <w:r w:rsidRPr="00E447F0">
        <w:rPr>
          <w:rFonts w:ascii="Segoe UI Emoji" w:hAnsi="Segoe UI Emoji" w:cs="Segoe UI Emoji"/>
          <w:b/>
          <w:bCs/>
        </w:rPr>
        <w:t>📦</w:t>
      </w:r>
      <w:r w:rsidRPr="00E447F0">
        <w:rPr>
          <w:b/>
          <w:bCs/>
        </w:rPr>
        <w:t xml:space="preserve"> 7. Finalize the Estate</w:t>
      </w:r>
    </w:p>
    <w:p w14:paraId="1EA39485" w14:textId="77777777" w:rsidR="00E447F0" w:rsidRPr="00E447F0" w:rsidRDefault="00E447F0" w:rsidP="00E447F0">
      <w:pPr>
        <w:numPr>
          <w:ilvl w:val="0"/>
          <w:numId w:val="7"/>
        </w:numPr>
      </w:pPr>
      <w:r w:rsidRPr="00E447F0">
        <w:t>Approve post-auction report and settlement statement</w:t>
      </w:r>
    </w:p>
    <w:p w14:paraId="04856C9D" w14:textId="77777777" w:rsidR="00E447F0" w:rsidRPr="00E447F0" w:rsidRDefault="00E447F0" w:rsidP="00E447F0">
      <w:pPr>
        <w:numPr>
          <w:ilvl w:val="0"/>
          <w:numId w:val="7"/>
        </w:numPr>
      </w:pPr>
      <w:r w:rsidRPr="00E447F0">
        <w:t>Distribute proceeds to the estate account</w:t>
      </w:r>
    </w:p>
    <w:p w14:paraId="0DA482A7" w14:textId="77777777" w:rsidR="00E447F0" w:rsidRPr="00E447F0" w:rsidRDefault="00E447F0" w:rsidP="00E447F0">
      <w:pPr>
        <w:numPr>
          <w:ilvl w:val="0"/>
          <w:numId w:val="7"/>
        </w:numPr>
      </w:pPr>
      <w:r w:rsidRPr="00E447F0">
        <w:t>File required tax returns (final and estate)</w:t>
      </w:r>
    </w:p>
    <w:p w14:paraId="7B34FC4F" w14:textId="77777777" w:rsidR="00E447F0" w:rsidRPr="00E447F0" w:rsidRDefault="00E447F0" w:rsidP="00E447F0">
      <w:pPr>
        <w:numPr>
          <w:ilvl w:val="0"/>
          <w:numId w:val="7"/>
        </w:numPr>
      </w:pPr>
      <w:r w:rsidRPr="00E447F0">
        <w:t>Maintain records of all transactions for legal and family documentation</w:t>
      </w:r>
    </w:p>
    <w:p w14:paraId="3AC05304" w14:textId="77777777" w:rsidR="00E447F0" w:rsidRPr="00E447F0" w:rsidRDefault="00E447F0" w:rsidP="00E447F0">
      <w:r w:rsidRPr="00E447F0">
        <w:pict w14:anchorId="11DB684B">
          <v:rect id="_x0000_i1073" style="width:0;height:1.5pt" o:hralign="center" o:hrstd="t" o:hr="t" fillcolor="#a0a0a0" stroked="f"/>
        </w:pict>
      </w:r>
    </w:p>
    <w:p w14:paraId="7F3DA514" w14:textId="77777777" w:rsidR="00E447F0" w:rsidRPr="00E447F0" w:rsidRDefault="00E447F0" w:rsidP="00E447F0">
      <w:pPr>
        <w:rPr>
          <w:b/>
          <w:bCs/>
        </w:rPr>
      </w:pPr>
      <w:r w:rsidRPr="00E447F0">
        <w:rPr>
          <w:rFonts w:ascii="Segoe UI Emoji" w:hAnsi="Segoe UI Emoji" w:cs="Segoe UI Emoji"/>
          <w:b/>
          <w:bCs/>
        </w:rPr>
        <w:t>🌿</w:t>
      </w:r>
      <w:r w:rsidRPr="00E447F0">
        <w:rPr>
          <w:b/>
          <w:bCs/>
        </w:rPr>
        <w:t xml:space="preserve"> Royal Estate Auctions Support</w:t>
      </w:r>
    </w:p>
    <w:p w14:paraId="7AF2EE4B" w14:textId="77777777" w:rsidR="00E447F0" w:rsidRPr="00E447F0" w:rsidRDefault="00E447F0" w:rsidP="00E447F0">
      <w:r w:rsidRPr="00E447F0">
        <w:t>We understand that settling an estate is not just about assets — it’s about honoring a life.</w:t>
      </w:r>
      <w:r w:rsidRPr="00E447F0">
        <w:br/>
        <w:t>Our team offers full-service assistance, from initial inventory and appraisal to final settlement, ensuring every step is handled with professionalism, empathy, and transparency.</w:t>
      </w:r>
    </w:p>
    <w:p w14:paraId="64B6C1FE" w14:textId="77777777" w:rsidR="00E447F0" w:rsidRDefault="00E447F0"/>
    <w:sectPr w:rsidR="00E447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4752"/>
    <w:multiLevelType w:val="multilevel"/>
    <w:tmpl w:val="BEBA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02AB7"/>
    <w:multiLevelType w:val="multilevel"/>
    <w:tmpl w:val="E714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260441"/>
    <w:multiLevelType w:val="multilevel"/>
    <w:tmpl w:val="BCAA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C56D4"/>
    <w:multiLevelType w:val="multilevel"/>
    <w:tmpl w:val="87CE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5F63E8"/>
    <w:multiLevelType w:val="multilevel"/>
    <w:tmpl w:val="0C64B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607FAF"/>
    <w:multiLevelType w:val="multilevel"/>
    <w:tmpl w:val="4C0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4D4D65"/>
    <w:multiLevelType w:val="multilevel"/>
    <w:tmpl w:val="D47A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087508">
    <w:abstractNumId w:val="3"/>
  </w:num>
  <w:num w:numId="2" w16cid:durableId="1648826671">
    <w:abstractNumId w:val="5"/>
  </w:num>
  <w:num w:numId="3" w16cid:durableId="856700931">
    <w:abstractNumId w:val="2"/>
  </w:num>
  <w:num w:numId="4" w16cid:durableId="1808354418">
    <w:abstractNumId w:val="0"/>
  </w:num>
  <w:num w:numId="5" w16cid:durableId="914245562">
    <w:abstractNumId w:val="4"/>
  </w:num>
  <w:num w:numId="6" w16cid:durableId="70200079">
    <w:abstractNumId w:val="6"/>
  </w:num>
  <w:num w:numId="7" w16cid:durableId="824392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F0"/>
    <w:rsid w:val="00E34ED1"/>
    <w:rsid w:val="00E4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449B7"/>
  <w15:chartTrackingRefBased/>
  <w15:docId w15:val="{DF79DE5A-6275-4C02-B789-2E84FF83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7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7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7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7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7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7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7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7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7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7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7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7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7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7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7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7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2061</Characters>
  <Application>Microsoft Office Word</Application>
  <DocSecurity>0</DocSecurity>
  <Lines>82</Lines>
  <Paragraphs>56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Fawcett</dc:creator>
  <cp:keywords/>
  <dc:description/>
  <cp:lastModifiedBy>Kelly Fawcett</cp:lastModifiedBy>
  <cp:revision>1</cp:revision>
  <dcterms:created xsi:type="dcterms:W3CDTF">2025-11-08T18:48:00Z</dcterms:created>
  <dcterms:modified xsi:type="dcterms:W3CDTF">2025-11-08T18:48:00Z</dcterms:modified>
</cp:coreProperties>
</file>